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E5" w:rsidRPr="00E349E5" w:rsidRDefault="00E349E5" w:rsidP="00E349E5">
      <w:pPr>
        <w:pBdr>
          <w:top w:val="single" w:sz="2" w:space="0" w:color="AAB123"/>
          <w:bottom w:val="single" w:sz="6" w:space="0" w:color="auto"/>
        </w:pBdr>
        <w:spacing w:after="15" w:line="240" w:lineRule="auto"/>
        <w:ind w:left="-225" w:right="-225"/>
        <w:outlineLvl w:val="1"/>
        <w:rPr>
          <w:rFonts w:ascii="Arial" w:eastAsia="Times New Roman" w:hAnsi="Arial" w:cs="Arial"/>
          <w:color w:val="908D6A"/>
          <w:sz w:val="20"/>
          <w:szCs w:val="20"/>
          <w:lang w:val="el-GR" w:eastAsia="ru-RU"/>
        </w:rPr>
      </w:pPr>
      <w:r w:rsidRPr="00E349E5">
        <w:rPr>
          <w:rFonts w:ascii="Arial" w:eastAsia="Times New Roman" w:hAnsi="Arial" w:cs="Arial"/>
          <w:color w:val="908D6A"/>
          <w:sz w:val="20"/>
          <w:szCs w:val="20"/>
          <w:lang w:val="el-GR" w:eastAsia="ru-RU"/>
        </w:rPr>
        <w:t>Δευτέρα, 8 Δεκεμβρίου 2014</w:t>
      </w:r>
    </w:p>
    <w:p w:rsidR="00E349E5" w:rsidRPr="00E349E5" w:rsidRDefault="00E349E5" w:rsidP="00E349E5">
      <w:pPr>
        <w:spacing w:after="0" w:line="240" w:lineRule="auto"/>
        <w:outlineLvl w:val="2"/>
        <w:rPr>
          <w:rFonts w:ascii="Georgia" w:eastAsia="Times New Roman" w:hAnsi="Georgia" w:cs="Arial"/>
          <w:color w:val="D52A33"/>
          <w:sz w:val="33"/>
          <w:szCs w:val="33"/>
          <w:lang w:val="el-GR" w:eastAsia="ru-RU"/>
        </w:rPr>
      </w:pPr>
      <w:bookmarkStart w:id="0" w:name="2589633847340129939"/>
      <w:bookmarkStart w:id="1" w:name="_GoBack"/>
      <w:bookmarkEnd w:id="0"/>
      <w:r w:rsidRPr="00E349E5">
        <w:rPr>
          <w:rFonts w:ascii="Georgia" w:eastAsia="Times New Roman" w:hAnsi="Georgia" w:cs="Arial"/>
          <w:color w:val="D52A33"/>
          <w:sz w:val="33"/>
          <w:szCs w:val="33"/>
          <w:lang w:val="el-GR" w:eastAsia="ru-RU"/>
        </w:rPr>
        <w:t xml:space="preserve">ΔΙΕΘΝΗΣ ΗΜΕΡΑ ΤΩΝ ΒΟΥΝΩΝ 2014 ΜΕ ΕΡΓΑ ΠΑΝΑΓΙΩΤΗ ΚΑΡΟΥΣΟΥ ΥΠΟ ΤΗΝ ΑΙΓΙΔΑ ΤΟΥ ΟΜΙΛΟΥ ΓΙΑ ΤΗΝ </w:t>
      </w:r>
      <w:r w:rsidRPr="00E349E5">
        <w:rPr>
          <w:rFonts w:ascii="Georgia" w:eastAsia="Times New Roman" w:hAnsi="Georgia" w:cs="Arial"/>
          <w:color w:val="D52A33"/>
          <w:sz w:val="33"/>
          <w:szCs w:val="33"/>
          <w:lang w:eastAsia="ru-RU"/>
        </w:rPr>
        <w:t>UNESCO</w:t>
      </w:r>
      <w:r w:rsidRPr="00E349E5">
        <w:rPr>
          <w:rFonts w:ascii="Georgia" w:eastAsia="Times New Roman" w:hAnsi="Georgia" w:cs="Arial"/>
          <w:color w:val="D52A33"/>
          <w:sz w:val="33"/>
          <w:szCs w:val="33"/>
          <w:lang w:val="el-GR" w:eastAsia="ru-RU"/>
        </w:rPr>
        <w:t xml:space="preserve"> ΝΟΜΟΥ ΠΕΙΡΑΙΩΣ &amp; ΝΗΣΩΝ ΠΕΜΠΤΗ 11 ΔΕΚΕΜΒΡΙΟΥ 2014 8Μ.Μ. ΑΙΘΟΥΣΑ ΣΥΝΑΥΛΙΩΝ «ΠΑΡΝΑΣΣΟΣ»</w:t>
      </w:r>
    </w:p>
    <w:bookmarkEnd w:id="1"/>
    <w:p w:rsidR="00E349E5" w:rsidRPr="00E349E5" w:rsidRDefault="00E349E5" w:rsidP="00E349E5">
      <w:pPr>
        <w:spacing w:after="0" w:line="240" w:lineRule="auto"/>
        <w:jc w:val="center"/>
        <w:rPr>
          <w:rFonts w:ascii="Arial" w:eastAsia="Times New Roman" w:hAnsi="Arial" w:cs="Arial"/>
          <w:color w:val="333333"/>
          <w:sz w:val="20"/>
          <w:szCs w:val="20"/>
          <w:lang w:eastAsia="ru-RU"/>
        </w:rPr>
      </w:pPr>
      <w:r w:rsidRPr="00E349E5">
        <w:rPr>
          <w:rFonts w:ascii="Arial" w:eastAsia="Times New Roman" w:hAnsi="Arial" w:cs="Arial"/>
          <w:color w:val="333333"/>
          <w:sz w:val="20"/>
          <w:szCs w:val="20"/>
          <w:lang w:eastAsia="ru-RU"/>
        </w:rPr>
        <w:fldChar w:fldCharType="begin"/>
      </w:r>
      <w:r w:rsidRPr="00E349E5">
        <w:rPr>
          <w:rFonts w:ascii="Arial" w:eastAsia="Times New Roman" w:hAnsi="Arial" w:cs="Arial"/>
          <w:color w:val="333333"/>
          <w:sz w:val="20"/>
          <w:szCs w:val="20"/>
          <w:lang w:val="el-GR" w:eastAsia="ru-RU"/>
        </w:rPr>
        <w:instrText xml:space="preserve"> </w:instrText>
      </w:r>
      <w:r w:rsidRPr="00E349E5">
        <w:rPr>
          <w:rFonts w:ascii="Arial" w:eastAsia="Times New Roman" w:hAnsi="Arial" w:cs="Arial"/>
          <w:color w:val="333333"/>
          <w:sz w:val="20"/>
          <w:szCs w:val="20"/>
          <w:lang w:eastAsia="ru-RU"/>
        </w:rPr>
        <w:instrText>HYPERLINK</w:instrText>
      </w:r>
      <w:r w:rsidRPr="00E349E5">
        <w:rPr>
          <w:rFonts w:ascii="Arial" w:eastAsia="Times New Roman" w:hAnsi="Arial" w:cs="Arial"/>
          <w:color w:val="333333"/>
          <w:sz w:val="20"/>
          <w:szCs w:val="20"/>
          <w:lang w:val="el-GR" w:eastAsia="ru-RU"/>
        </w:rPr>
        <w:instrText xml:space="preserve"> "</w:instrText>
      </w:r>
      <w:r w:rsidRPr="00E349E5">
        <w:rPr>
          <w:rFonts w:ascii="Arial" w:eastAsia="Times New Roman" w:hAnsi="Arial" w:cs="Arial"/>
          <w:color w:val="333333"/>
          <w:sz w:val="20"/>
          <w:szCs w:val="20"/>
          <w:lang w:eastAsia="ru-RU"/>
        </w:rPr>
        <w:instrText>http</w:instrText>
      </w:r>
      <w:r w:rsidRPr="00E349E5">
        <w:rPr>
          <w:rFonts w:ascii="Arial" w:eastAsia="Times New Roman" w:hAnsi="Arial" w:cs="Arial"/>
          <w:color w:val="333333"/>
          <w:sz w:val="20"/>
          <w:szCs w:val="20"/>
          <w:lang w:val="el-GR" w:eastAsia="ru-RU"/>
        </w:rPr>
        <w:instrText>://2.</w:instrText>
      </w:r>
      <w:r w:rsidRPr="00E349E5">
        <w:rPr>
          <w:rFonts w:ascii="Arial" w:eastAsia="Times New Roman" w:hAnsi="Arial" w:cs="Arial"/>
          <w:color w:val="333333"/>
          <w:sz w:val="20"/>
          <w:szCs w:val="20"/>
          <w:lang w:eastAsia="ru-RU"/>
        </w:rPr>
        <w:instrText>bp</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blogspot</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com</w:instrText>
      </w:r>
      <w:r w:rsidRPr="00E349E5">
        <w:rPr>
          <w:rFonts w:ascii="Arial" w:eastAsia="Times New Roman" w:hAnsi="Arial" w:cs="Arial"/>
          <w:color w:val="333333"/>
          <w:sz w:val="20"/>
          <w:szCs w:val="20"/>
          <w:lang w:val="el-GR" w:eastAsia="ru-RU"/>
        </w:rPr>
        <w:instrText>/-7</w:instrText>
      </w:r>
      <w:r w:rsidRPr="00E349E5">
        <w:rPr>
          <w:rFonts w:ascii="Arial" w:eastAsia="Times New Roman" w:hAnsi="Arial" w:cs="Arial"/>
          <w:color w:val="333333"/>
          <w:sz w:val="20"/>
          <w:szCs w:val="20"/>
          <w:lang w:eastAsia="ru-RU"/>
        </w:rPr>
        <w:instrText>B</w:instrText>
      </w:r>
      <w:r w:rsidRPr="00E349E5">
        <w:rPr>
          <w:rFonts w:ascii="Arial" w:eastAsia="Times New Roman" w:hAnsi="Arial" w:cs="Arial"/>
          <w:color w:val="333333"/>
          <w:sz w:val="20"/>
          <w:szCs w:val="20"/>
          <w:lang w:val="el-GR" w:eastAsia="ru-RU"/>
        </w:rPr>
        <w:instrText>68</w:instrText>
      </w:r>
      <w:r w:rsidRPr="00E349E5">
        <w:rPr>
          <w:rFonts w:ascii="Arial" w:eastAsia="Times New Roman" w:hAnsi="Arial" w:cs="Arial"/>
          <w:color w:val="333333"/>
          <w:sz w:val="20"/>
          <w:szCs w:val="20"/>
          <w:lang w:eastAsia="ru-RU"/>
        </w:rPr>
        <w:instrText>aaNm</w:instrText>
      </w:r>
      <w:r w:rsidRPr="00E349E5">
        <w:rPr>
          <w:rFonts w:ascii="Arial" w:eastAsia="Times New Roman" w:hAnsi="Arial" w:cs="Arial"/>
          <w:color w:val="333333"/>
          <w:sz w:val="20"/>
          <w:szCs w:val="20"/>
          <w:lang w:val="el-GR" w:eastAsia="ru-RU"/>
        </w:rPr>
        <w:instrText>0</w:instrText>
      </w:r>
      <w:r w:rsidRPr="00E349E5">
        <w:rPr>
          <w:rFonts w:ascii="Arial" w:eastAsia="Times New Roman" w:hAnsi="Arial" w:cs="Arial"/>
          <w:color w:val="333333"/>
          <w:sz w:val="20"/>
          <w:szCs w:val="20"/>
          <w:lang w:eastAsia="ru-RU"/>
        </w:rPr>
        <w:instrText>sY</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VIYofrKH</w:instrText>
      </w:r>
      <w:r w:rsidRPr="00E349E5">
        <w:rPr>
          <w:rFonts w:ascii="Arial" w:eastAsia="Times New Roman" w:hAnsi="Arial" w:cs="Arial"/>
          <w:color w:val="333333"/>
          <w:sz w:val="20"/>
          <w:szCs w:val="20"/>
          <w:lang w:val="el-GR" w:eastAsia="ru-RU"/>
        </w:rPr>
        <w:instrText>3</w:instrText>
      </w:r>
      <w:r w:rsidRPr="00E349E5">
        <w:rPr>
          <w:rFonts w:ascii="Arial" w:eastAsia="Times New Roman" w:hAnsi="Arial" w:cs="Arial"/>
          <w:color w:val="333333"/>
          <w:sz w:val="20"/>
          <w:szCs w:val="20"/>
          <w:lang w:eastAsia="ru-RU"/>
        </w:rPr>
        <w:instrText>WI</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AAAAAAAADWY</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S</w:instrText>
      </w:r>
      <w:r w:rsidRPr="00E349E5">
        <w:rPr>
          <w:rFonts w:ascii="Arial" w:eastAsia="Times New Roman" w:hAnsi="Arial" w:cs="Arial"/>
          <w:color w:val="333333"/>
          <w:sz w:val="20"/>
          <w:szCs w:val="20"/>
          <w:lang w:val="el-GR" w:eastAsia="ru-RU"/>
        </w:rPr>
        <w:instrText>0</w:instrText>
      </w:r>
      <w:r w:rsidRPr="00E349E5">
        <w:rPr>
          <w:rFonts w:ascii="Arial" w:eastAsia="Times New Roman" w:hAnsi="Arial" w:cs="Arial"/>
          <w:color w:val="333333"/>
          <w:sz w:val="20"/>
          <w:szCs w:val="20"/>
          <w:lang w:eastAsia="ru-RU"/>
        </w:rPr>
        <w:instrText>SZPHt</w:instrText>
      </w:r>
      <w:r w:rsidRPr="00E349E5">
        <w:rPr>
          <w:rFonts w:ascii="Arial" w:eastAsia="Times New Roman" w:hAnsi="Arial" w:cs="Arial"/>
          <w:color w:val="333333"/>
          <w:sz w:val="20"/>
          <w:szCs w:val="20"/>
          <w:lang w:val="el-GR" w:eastAsia="ru-RU"/>
        </w:rPr>
        <w:instrText>68</w:instrText>
      </w:r>
      <w:r w:rsidRPr="00E349E5">
        <w:rPr>
          <w:rFonts w:ascii="Arial" w:eastAsia="Times New Roman" w:hAnsi="Arial" w:cs="Arial"/>
          <w:color w:val="333333"/>
          <w:sz w:val="20"/>
          <w:szCs w:val="20"/>
          <w:lang w:eastAsia="ru-RU"/>
        </w:rPr>
        <w:instrText>FQ</w:instrText>
      </w:r>
      <w:r w:rsidRPr="00E349E5">
        <w:rPr>
          <w:rFonts w:ascii="Arial" w:eastAsia="Times New Roman" w:hAnsi="Arial" w:cs="Arial"/>
          <w:color w:val="333333"/>
          <w:sz w:val="20"/>
          <w:szCs w:val="20"/>
          <w:lang w:val="el-GR" w:eastAsia="ru-RU"/>
        </w:rPr>
        <w:instrText>/</w:instrText>
      </w:r>
      <w:r w:rsidRPr="00E349E5">
        <w:rPr>
          <w:rFonts w:ascii="Arial" w:eastAsia="Times New Roman" w:hAnsi="Arial" w:cs="Arial"/>
          <w:color w:val="333333"/>
          <w:sz w:val="20"/>
          <w:szCs w:val="20"/>
          <w:lang w:eastAsia="ru-RU"/>
        </w:rPr>
        <w:instrText>s</w:instrText>
      </w:r>
      <w:r w:rsidRPr="00E349E5">
        <w:rPr>
          <w:rFonts w:ascii="Arial" w:eastAsia="Times New Roman" w:hAnsi="Arial" w:cs="Arial"/>
          <w:color w:val="333333"/>
          <w:sz w:val="20"/>
          <w:szCs w:val="20"/>
          <w:lang w:val="el-GR" w:eastAsia="ru-RU"/>
        </w:rPr>
        <w:instrText>1600/</w:instrText>
      </w:r>
      <w:r w:rsidRPr="00E349E5">
        <w:rPr>
          <w:rFonts w:ascii="Arial" w:eastAsia="Times New Roman" w:hAnsi="Arial" w:cs="Arial"/>
          <w:color w:val="333333"/>
          <w:sz w:val="20"/>
          <w:szCs w:val="20"/>
          <w:lang w:eastAsia="ru-RU"/>
        </w:rPr>
        <w:instrText>Poster</w:instrText>
      </w:r>
      <w:r w:rsidRPr="00E349E5">
        <w:rPr>
          <w:rFonts w:ascii="Arial" w:eastAsia="Times New Roman" w:hAnsi="Arial" w:cs="Arial"/>
          <w:color w:val="333333"/>
          <w:sz w:val="20"/>
          <w:szCs w:val="20"/>
          <w:lang w:val="el-GR" w:eastAsia="ru-RU"/>
        </w:rPr>
        <w:instrText>%2</w:instrText>
      </w:r>
      <w:r w:rsidRPr="00E349E5">
        <w:rPr>
          <w:rFonts w:ascii="Arial" w:eastAsia="Times New Roman" w:hAnsi="Arial" w:cs="Arial"/>
          <w:color w:val="333333"/>
          <w:sz w:val="20"/>
          <w:szCs w:val="20"/>
          <w:lang w:eastAsia="ru-RU"/>
        </w:rPr>
        <w:instrText>BMOUNTAINS</w:instrText>
      </w:r>
      <w:r w:rsidRPr="00E349E5">
        <w:rPr>
          <w:rFonts w:ascii="Arial" w:eastAsia="Times New Roman" w:hAnsi="Arial" w:cs="Arial"/>
          <w:color w:val="333333"/>
          <w:sz w:val="20"/>
          <w:szCs w:val="20"/>
          <w:lang w:val="el-GR" w:eastAsia="ru-RU"/>
        </w:rPr>
        <w:instrText>%2</w:instrText>
      </w:r>
      <w:r w:rsidRPr="00E349E5">
        <w:rPr>
          <w:rFonts w:ascii="Arial" w:eastAsia="Times New Roman" w:hAnsi="Arial" w:cs="Arial"/>
          <w:color w:val="333333"/>
          <w:sz w:val="20"/>
          <w:szCs w:val="20"/>
          <w:lang w:eastAsia="ru-RU"/>
        </w:rPr>
        <w:instrText>B</w:instrText>
      </w:r>
      <w:r w:rsidRPr="00E349E5">
        <w:rPr>
          <w:rFonts w:ascii="Arial" w:eastAsia="Times New Roman" w:hAnsi="Arial" w:cs="Arial"/>
          <w:color w:val="333333"/>
          <w:sz w:val="20"/>
          <w:szCs w:val="20"/>
          <w:lang w:val="el-GR" w:eastAsia="ru-RU"/>
        </w:rPr>
        <w:instrText>2014-</w:instrText>
      </w:r>
      <w:r w:rsidRPr="00E349E5">
        <w:rPr>
          <w:rFonts w:ascii="Arial" w:eastAsia="Times New Roman" w:hAnsi="Arial" w:cs="Arial"/>
          <w:color w:val="333333"/>
          <w:sz w:val="20"/>
          <w:szCs w:val="20"/>
          <w:lang w:eastAsia="ru-RU"/>
        </w:rPr>
        <w:instrText>page</w:instrText>
      </w:r>
      <w:r w:rsidRPr="00E349E5">
        <w:rPr>
          <w:rFonts w:ascii="Arial" w:eastAsia="Times New Roman" w:hAnsi="Arial" w:cs="Arial"/>
          <w:color w:val="333333"/>
          <w:sz w:val="20"/>
          <w:szCs w:val="20"/>
          <w:lang w:val="el-GR" w:eastAsia="ru-RU"/>
        </w:rPr>
        <w:instrText>0001%2</w:instrText>
      </w:r>
      <w:r w:rsidRPr="00E349E5">
        <w:rPr>
          <w:rFonts w:ascii="Arial" w:eastAsia="Times New Roman" w:hAnsi="Arial" w:cs="Arial"/>
          <w:color w:val="333333"/>
          <w:sz w:val="20"/>
          <w:szCs w:val="20"/>
          <w:lang w:eastAsia="ru-RU"/>
        </w:rPr>
        <w:instrText>B</w:instrText>
      </w:r>
      <w:r w:rsidRPr="00E349E5">
        <w:rPr>
          <w:rFonts w:ascii="Arial" w:eastAsia="Times New Roman" w:hAnsi="Arial" w:cs="Arial"/>
          <w:color w:val="333333"/>
          <w:sz w:val="20"/>
          <w:szCs w:val="20"/>
          <w:lang w:val="el-GR" w:eastAsia="ru-RU"/>
        </w:rPr>
        <w:instrText>(1).</w:instrText>
      </w:r>
      <w:r w:rsidRPr="00E349E5">
        <w:rPr>
          <w:rFonts w:ascii="Arial" w:eastAsia="Times New Roman" w:hAnsi="Arial" w:cs="Arial"/>
          <w:color w:val="333333"/>
          <w:sz w:val="20"/>
          <w:szCs w:val="20"/>
          <w:lang w:eastAsia="ru-RU"/>
        </w:rPr>
        <w:instrText>jpg</w:instrText>
      </w:r>
      <w:r w:rsidRPr="00E349E5">
        <w:rPr>
          <w:rFonts w:ascii="Arial" w:eastAsia="Times New Roman" w:hAnsi="Arial" w:cs="Arial"/>
          <w:color w:val="333333"/>
          <w:sz w:val="20"/>
          <w:szCs w:val="20"/>
          <w:lang w:val="el-GR" w:eastAsia="ru-RU"/>
        </w:rPr>
        <w:instrText xml:space="preserve">" </w:instrText>
      </w:r>
      <w:r w:rsidRPr="00E349E5">
        <w:rPr>
          <w:rFonts w:ascii="Arial" w:eastAsia="Times New Roman" w:hAnsi="Arial" w:cs="Arial"/>
          <w:color w:val="333333"/>
          <w:sz w:val="20"/>
          <w:szCs w:val="20"/>
          <w:lang w:eastAsia="ru-RU"/>
        </w:rPr>
        <w:fldChar w:fldCharType="separate"/>
      </w:r>
      <w:r w:rsidRPr="00E349E5">
        <w:rPr>
          <w:rFonts w:ascii="Arial" w:eastAsia="Times New Roman" w:hAnsi="Arial" w:cs="Arial"/>
          <w:color w:val="7D181E"/>
          <w:sz w:val="20"/>
          <w:szCs w:val="20"/>
          <w:lang w:val="el-GR" w:eastAsia="ru-RU"/>
        </w:rPr>
        <w:br/>
      </w:r>
      <w:r w:rsidRPr="00E349E5">
        <w:rPr>
          <w:rFonts w:ascii="Arial" w:eastAsia="Times New Roman" w:hAnsi="Arial" w:cs="Arial"/>
          <w:noProof/>
          <w:color w:val="7D181E"/>
          <w:sz w:val="20"/>
          <w:szCs w:val="20"/>
          <w:lang w:eastAsia="ru-RU"/>
        </w:rPr>
        <w:drawing>
          <wp:inline distT="0" distB="0" distL="0" distR="0" wp14:anchorId="50C22F50" wp14:editId="449DE4A8">
            <wp:extent cx="4305300" cy="6096000"/>
            <wp:effectExtent l="0" t="0" r="0" b="0"/>
            <wp:docPr id="1" name="Рисунок 1" descr="http://2.bp.blogspot.com/-7B68aaNm0sY/VIYofrKH3WI/AAAAAAAADWY/S0SZPHt68FQ/s1600/Poster%2BMOUNTAINS%2B2014-page0001%2B%281%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7B68aaNm0sY/VIYofrKH3WI/AAAAAAAADWY/S0SZPHt68FQ/s1600/Poster%2BMOUNTAINS%2B2014-page0001%2B%281%29.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5300" cy="6096000"/>
                    </a:xfrm>
                    <a:prstGeom prst="rect">
                      <a:avLst/>
                    </a:prstGeom>
                    <a:noFill/>
                    <a:ln>
                      <a:noFill/>
                    </a:ln>
                  </pic:spPr>
                </pic:pic>
              </a:graphicData>
            </a:graphic>
          </wp:inline>
        </w:drawing>
      </w:r>
      <w:r w:rsidRPr="00E349E5">
        <w:rPr>
          <w:rFonts w:ascii="Arial" w:eastAsia="Times New Roman" w:hAnsi="Arial" w:cs="Arial"/>
          <w:color w:val="333333"/>
          <w:sz w:val="20"/>
          <w:szCs w:val="20"/>
          <w:lang w:eastAsia="ru-RU"/>
        </w:rPr>
        <w:fldChar w:fldCharType="end"/>
      </w:r>
    </w:p>
    <w:p w:rsidR="00E349E5" w:rsidRPr="00E349E5" w:rsidRDefault="00E349E5" w:rsidP="00E349E5">
      <w:pPr>
        <w:spacing w:after="240" w:line="240" w:lineRule="auto"/>
        <w:rPr>
          <w:rFonts w:ascii="Arial" w:eastAsia="Times New Roman" w:hAnsi="Arial" w:cs="Arial"/>
          <w:color w:val="333333"/>
          <w:sz w:val="20"/>
          <w:szCs w:val="20"/>
          <w:lang w:val="el-GR" w:eastAsia="ru-RU"/>
        </w:rPr>
      </w:pPr>
      <w:r w:rsidRPr="00E349E5">
        <w:rPr>
          <w:rFonts w:ascii="Arial" w:eastAsia="Times New Roman" w:hAnsi="Arial" w:cs="Arial"/>
          <w:color w:val="333333"/>
          <w:sz w:val="20"/>
          <w:szCs w:val="20"/>
          <w:lang w:val="el-GR" w:eastAsia="ru-RU"/>
        </w:rPr>
        <w:t xml:space="preserve">ΔΙΕΘΝΗΣ ΗΜΕΡΑ ΤΩΝ ΒΟΥΝΩΝ 2014 ΜΕ ΕΡΓΑ ΠΑΝΑΓΙΩΤΗ ΚΑΡΟΥΣΟΥ ΥΠΟ ΤΗΝ ΑΙΓΙΔΑ ΤΟΥ ΟΜΙΛΟΥ ΓΙΑ ΤΗΝ </w:t>
      </w:r>
      <w:r w:rsidRPr="00E349E5">
        <w:rPr>
          <w:rFonts w:ascii="Arial" w:eastAsia="Times New Roman" w:hAnsi="Arial" w:cs="Arial"/>
          <w:color w:val="333333"/>
          <w:sz w:val="20"/>
          <w:szCs w:val="20"/>
          <w:lang w:eastAsia="ru-RU"/>
        </w:rPr>
        <w:t>UNESCO</w:t>
      </w:r>
      <w:r w:rsidRPr="00E349E5">
        <w:rPr>
          <w:rFonts w:ascii="Arial" w:eastAsia="Times New Roman" w:hAnsi="Arial" w:cs="Arial"/>
          <w:color w:val="333333"/>
          <w:sz w:val="20"/>
          <w:szCs w:val="20"/>
          <w:lang w:val="el-GR" w:eastAsia="ru-RU"/>
        </w:rPr>
        <w:t xml:space="preserve"> ΝΟΜΟΥ ΠΕΙΡΑΙΩΣ &amp; ΝΗΣΩΝ</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ΠΕΜΠΤΗ 11 ΔΕΚΕΜΒΡΙΟΥ 2014 8Μ.Μ.</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ΑΙΘΟΥΣΑ ΣΥΝΑΥΛΙΩΝ «ΠΑΡΝΑΣΣΟΣ»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8 Αγίου Γεωργίου Καρύτση, 10561 Αθήνα, Ελλάδα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ΕΛΛΗΝΙΚΗ ΟΡΧΗΣΤΡΑ ΥΠΟ ΤΗΝ ΔΙΕΥΘΥΝΣΗ</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ΤΟΥ ΜΑΕΣΤΡΟΥ ΕΛΕΥΘΕΡΙΟΥ ΚΑΛΚΑΝΗ</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color w:val="333333"/>
          <w:sz w:val="20"/>
          <w:szCs w:val="20"/>
          <w:lang w:val="el-GR" w:eastAsia="ru-RU"/>
        </w:rPr>
        <w:lastRenderedPageBreak/>
        <w:t xml:space="preserve">Χαιρετισμός: Ιωάννης Μαρωνίτης, Πρόεδρος του Ομίλου για την </w:t>
      </w:r>
      <w:r w:rsidRPr="00E349E5">
        <w:rPr>
          <w:rFonts w:ascii="Arial" w:eastAsia="Times New Roman" w:hAnsi="Arial" w:cs="Arial"/>
          <w:color w:val="333333"/>
          <w:sz w:val="20"/>
          <w:szCs w:val="20"/>
          <w:lang w:eastAsia="ru-RU"/>
        </w:rPr>
        <w:t>UNESCO</w:t>
      </w:r>
      <w:r w:rsidRPr="00E349E5">
        <w:rPr>
          <w:rFonts w:ascii="Arial" w:eastAsia="Times New Roman" w:hAnsi="Arial" w:cs="Arial"/>
          <w:color w:val="333333"/>
          <w:sz w:val="20"/>
          <w:szCs w:val="20"/>
          <w:lang w:val="el-GR" w:eastAsia="ru-RU"/>
        </w:rPr>
        <w:t xml:space="preserve"> Πειραιώς και Νήσων και Αντιπρόεδρος της Παγκόσμιας Ομοσπονδίας Ομίλων, Συλλόγων και Κέντρων της </w:t>
      </w:r>
      <w:r w:rsidRPr="00E349E5">
        <w:rPr>
          <w:rFonts w:ascii="Arial" w:eastAsia="Times New Roman" w:hAnsi="Arial" w:cs="Arial"/>
          <w:color w:val="333333"/>
          <w:sz w:val="20"/>
          <w:szCs w:val="20"/>
          <w:lang w:eastAsia="ru-RU"/>
        </w:rPr>
        <w:t>UNESCO</w:t>
      </w:r>
      <w:r w:rsidRPr="00E349E5">
        <w:rPr>
          <w:rFonts w:ascii="Arial" w:eastAsia="Times New Roman" w:hAnsi="Arial" w:cs="Arial"/>
          <w:color w:val="333333"/>
          <w:sz w:val="20"/>
          <w:szCs w:val="20"/>
          <w:lang w:val="el-GR" w:eastAsia="ru-RU"/>
        </w:rPr>
        <w:t xml:space="preserve"> (</w:t>
      </w:r>
      <w:r w:rsidRPr="00E349E5">
        <w:rPr>
          <w:rFonts w:ascii="Arial" w:eastAsia="Times New Roman" w:hAnsi="Arial" w:cs="Arial"/>
          <w:color w:val="333333"/>
          <w:sz w:val="20"/>
          <w:szCs w:val="20"/>
          <w:lang w:eastAsia="ru-RU"/>
        </w:rPr>
        <w:t>WFUCA</w:t>
      </w:r>
      <w:r w:rsidRPr="00E349E5">
        <w:rPr>
          <w:rFonts w:ascii="Arial" w:eastAsia="Times New Roman" w:hAnsi="Arial" w:cs="Arial"/>
          <w:color w:val="333333"/>
          <w:sz w:val="20"/>
          <w:szCs w:val="20"/>
          <w:lang w:val="el-GR" w:eastAsia="ru-RU"/>
        </w:rPr>
        <w:t>) για την Ευρώπη και την Βόρεια Αμερική</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Πρόγραμμα: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Κονσέρτο για Τούμπα, «των Βουνών», Παγκόσμια Πρεμιέρα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Αφιερωμένο στην Παγκόσμια Ημέρα των Βουνών</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Παναγιώτης Καμβυσίδης, τούμπα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Προμηθέας Δεσμώτης: Άρια της Ιούς «Συχνά τη νύχτα»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Ειρήνη Κώνστα,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Ολυμπιακή Φλόγα: άρια του Υλλου «Χθες το βράδυ στα σκοτάδια»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Βασίλης Ασημακόπουλος, μπάσος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Ορατόριο Το Τραγούδι των Εθνών «Θεία Μουσική»</w:t>
      </w:r>
      <w:r w:rsidRPr="00E349E5">
        <w:rPr>
          <w:rFonts w:ascii="Arial" w:eastAsia="Times New Roman" w:hAnsi="Arial" w:cs="Arial"/>
          <w:b/>
          <w:bCs/>
          <w:color w:val="333333"/>
          <w:sz w:val="20"/>
          <w:szCs w:val="20"/>
          <w:lang w:eastAsia="ru-RU"/>
        </w:rPr>
        <w:t> </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Βανέσσα Καλκάνη,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 xml:space="preserve">Ρομάντζα </w:t>
      </w:r>
      <w:r w:rsidRPr="00E349E5">
        <w:rPr>
          <w:rFonts w:ascii="Arial" w:eastAsia="Times New Roman" w:hAnsi="Arial" w:cs="Arial"/>
          <w:b/>
          <w:bCs/>
          <w:color w:val="333333"/>
          <w:sz w:val="20"/>
          <w:szCs w:val="20"/>
          <w:lang w:eastAsia="ru-RU"/>
        </w:rPr>
        <w:t> </w:t>
      </w:r>
      <w:r w:rsidRPr="00E349E5">
        <w:rPr>
          <w:rFonts w:ascii="Arial" w:eastAsia="Times New Roman" w:hAnsi="Arial" w:cs="Arial"/>
          <w:b/>
          <w:bCs/>
          <w:color w:val="333333"/>
          <w:sz w:val="20"/>
          <w:szCs w:val="20"/>
          <w:lang w:val="el-GR" w:eastAsia="ru-RU"/>
        </w:rPr>
        <w:t>για Φλάουτο «του Πανός»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Ζαχαρίας Ταρπάγκος, φλάουτο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Προμηθέας Δεσμώτης: άρια της Ήρας «Στο Δοιάκι του ουρανού»</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Βανέσσα Καλκάνη,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Προμηθέας Δεσμώτης: άρια του Προμηθέα «Και τώρα μόνος»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Βασίλης Ασημακόπουλος, μπάσος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Ολυμπιακή Φλόγα: άρια της Δηιάνειρας «Μην αρνηθείς»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Ειρήνη Κώνστα,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Προμηθέας Δεσμώτης: άρια της Ωκεανίδας</w:t>
      </w:r>
      <w:r w:rsidRPr="00E349E5">
        <w:rPr>
          <w:rFonts w:ascii="Arial" w:eastAsia="Times New Roman" w:hAnsi="Arial" w:cs="Arial"/>
          <w:b/>
          <w:bCs/>
          <w:color w:val="333333"/>
          <w:sz w:val="20"/>
          <w:szCs w:val="20"/>
          <w:lang w:eastAsia="ru-RU"/>
        </w:rPr>
        <w:t> </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eastAsia="ru-RU"/>
        </w:rPr>
        <w:t> </w:t>
      </w:r>
      <w:r w:rsidRPr="00E349E5">
        <w:rPr>
          <w:rFonts w:ascii="Arial" w:eastAsia="Times New Roman" w:hAnsi="Arial" w:cs="Arial"/>
          <w:b/>
          <w:bCs/>
          <w:color w:val="333333"/>
          <w:sz w:val="20"/>
          <w:szCs w:val="20"/>
          <w:lang w:val="el-GR" w:eastAsia="ru-RU"/>
        </w:rPr>
        <w:t>Βανέσσα Καλκάνη,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Κοντσέρτο για βιολοντσέλο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Σπύρος Χειμαριός, βιολοντσέλο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Ντουέτο Προμηθέα και Ιούς «Πολλά θα περάσεις βάσανα»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Βασίλης Ασημακόπουλος, μπάσος - Ειρήνη Κώνστα, σοπράνο</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Κοντσέρτο για Βιολί «</w:t>
      </w:r>
      <w:r w:rsidRPr="00E349E5">
        <w:rPr>
          <w:rFonts w:ascii="Arial" w:eastAsia="Times New Roman" w:hAnsi="Arial" w:cs="Arial"/>
          <w:b/>
          <w:bCs/>
          <w:color w:val="333333"/>
          <w:sz w:val="20"/>
          <w:szCs w:val="20"/>
          <w:lang w:eastAsia="ru-RU"/>
        </w:rPr>
        <w:t>maestoso</w:t>
      </w:r>
      <w:r w:rsidRPr="00E349E5">
        <w:rPr>
          <w:rFonts w:ascii="Arial" w:eastAsia="Times New Roman" w:hAnsi="Arial" w:cs="Arial"/>
          <w:b/>
          <w:bCs/>
          <w:color w:val="333333"/>
          <w:sz w:val="20"/>
          <w:szCs w:val="20"/>
          <w:lang w:val="el-GR" w:eastAsia="ru-RU"/>
        </w:rPr>
        <w:t xml:space="preserve"> - </w:t>
      </w:r>
      <w:r w:rsidRPr="00E349E5">
        <w:rPr>
          <w:rFonts w:ascii="Arial" w:eastAsia="Times New Roman" w:hAnsi="Arial" w:cs="Arial"/>
          <w:b/>
          <w:bCs/>
          <w:color w:val="333333"/>
          <w:sz w:val="20"/>
          <w:szCs w:val="20"/>
          <w:lang w:eastAsia="ru-RU"/>
        </w:rPr>
        <w:t>adagio</w:t>
      </w:r>
      <w:r w:rsidRPr="00E349E5">
        <w:rPr>
          <w:rFonts w:ascii="Arial" w:eastAsia="Times New Roman" w:hAnsi="Arial" w:cs="Arial"/>
          <w:b/>
          <w:bCs/>
          <w:color w:val="333333"/>
          <w:sz w:val="20"/>
          <w:szCs w:val="20"/>
          <w:lang w:val="el-GR" w:eastAsia="ru-RU"/>
        </w:rPr>
        <w:t xml:space="preserve"> - </w:t>
      </w:r>
      <w:r w:rsidRPr="00E349E5">
        <w:rPr>
          <w:rFonts w:ascii="Arial" w:eastAsia="Times New Roman" w:hAnsi="Arial" w:cs="Arial"/>
          <w:b/>
          <w:bCs/>
          <w:color w:val="333333"/>
          <w:sz w:val="20"/>
          <w:szCs w:val="20"/>
          <w:lang w:eastAsia="ru-RU"/>
        </w:rPr>
        <w:t>allegretto</w:t>
      </w:r>
      <w:r w:rsidRPr="00E349E5">
        <w:rPr>
          <w:rFonts w:ascii="Arial" w:eastAsia="Times New Roman" w:hAnsi="Arial" w:cs="Arial"/>
          <w:b/>
          <w:bCs/>
          <w:color w:val="333333"/>
          <w:sz w:val="20"/>
          <w:szCs w:val="20"/>
          <w:lang w:val="el-GR" w:eastAsia="ru-RU"/>
        </w:rPr>
        <w:t>»</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Έφη Χριστοδούλου, βιολί</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Ντουέτο Μακαρία και Υλλος, Ολυμπιακή Φλόγα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Βασίλης Ασημακόπουλος, μπάσος - Βανέσσα Καλκάνη, σοπράνο</w:t>
      </w:r>
    </w:p>
    <w:p w:rsidR="00E349E5" w:rsidRPr="00E349E5" w:rsidRDefault="00E349E5" w:rsidP="00E349E5">
      <w:pPr>
        <w:spacing w:after="240" w:line="240" w:lineRule="auto"/>
        <w:rPr>
          <w:rFonts w:ascii="Arial" w:eastAsia="Times New Roman" w:hAnsi="Arial" w:cs="Arial"/>
          <w:color w:val="333333"/>
          <w:sz w:val="20"/>
          <w:szCs w:val="20"/>
          <w:lang w:val="el-GR" w:eastAsia="ru-RU"/>
        </w:rPr>
      </w:pPr>
    </w:p>
    <w:p w:rsidR="00E349E5" w:rsidRPr="00E349E5" w:rsidRDefault="00E349E5" w:rsidP="00E349E5">
      <w:pPr>
        <w:spacing w:after="0" w:line="240" w:lineRule="auto"/>
        <w:jc w:val="center"/>
        <w:rPr>
          <w:rFonts w:ascii="Arial" w:eastAsia="Times New Roman" w:hAnsi="Arial" w:cs="Arial"/>
          <w:color w:val="333333"/>
          <w:sz w:val="20"/>
          <w:szCs w:val="20"/>
          <w:lang w:eastAsia="ru-RU"/>
        </w:rPr>
      </w:pPr>
      <w:r w:rsidRPr="00E349E5">
        <w:rPr>
          <w:rFonts w:ascii="Arial" w:eastAsia="Times New Roman" w:hAnsi="Arial" w:cs="Arial"/>
          <w:noProof/>
          <w:color w:val="7D181E"/>
          <w:sz w:val="20"/>
          <w:szCs w:val="20"/>
          <w:lang w:eastAsia="ru-RU"/>
        </w:rPr>
        <w:drawing>
          <wp:inline distT="0" distB="0" distL="0" distR="0" wp14:anchorId="09D3319E" wp14:editId="06233BE4">
            <wp:extent cx="1905000" cy="1390650"/>
            <wp:effectExtent l="0" t="0" r="0" b="0"/>
            <wp:docPr id="2" name="Рисунок 2" descr="http://3.bp.blogspot.com/-M6ffvWKQeRs/VIWV3WOFN3I/AAAAAAAADU8/5mrF5wOG9Eg/s1600/imag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M6ffvWKQeRs/VIWV3WOFN3I/AAAAAAAADU8/5mrF5wOG9Eg/s1600/imag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rsidR="00E349E5" w:rsidRPr="00E349E5" w:rsidRDefault="00E349E5" w:rsidP="00E349E5">
      <w:pPr>
        <w:spacing w:after="240" w:line="240" w:lineRule="auto"/>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Διεθνής Ημέρα των Βουνών (ορεινή γεωργία) - 11 Δεκέμβρη 2014</w:t>
      </w:r>
      <w:r w:rsidRPr="00E349E5">
        <w:rPr>
          <w:rFonts w:ascii="Arial" w:eastAsia="Times New Roman" w:hAnsi="Arial" w:cs="Arial"/>
          <w:color w:val="333333"/>
          <w:sz w:val="20"/>
          <w:szCs w:val="20"/>
          <w:lang w:val="el-GR" w:eastAsia="ru-RU"/>
        </w:rPr>
        <w:br/>
      </w:r>
      <w:r w:rsidRPr="00E349E5">
        <w:rPr>
          <w:rFonts w:ascii="Arial" w:eastAsia="Times New Roman" w:hAnsi="Arial" w:cs="Arial"/>
          <w:b/>
          <w:bCs/>
          <w:color w:val="333333"/>
          <w:sz w:val="20"/>
          <w:szCs w:val="20"/>
          <w:lang w:val="el-GR" w:eastAsia="ru-RU"/>
        </w:rPr>
        <w:t>Μια συναυλία για τα βουνά της Ελλάδας</w:t>
      </w:r>
      <w:r w:rsidRPr="00E349E5">
        <w:rPr>
          <w:rFonts w:ascii="Arial" w:eastAsia="Times New Roman" w:hAnsi="Arial" w:cs="Arial"/>
          <w:color w:val="333333"/>
          <w:sz w:val="20"/>
          <w:szCs w:val="20"/>
          <w:lang w:val="el-GR" w:eastAsia="ru-RU"/>
        </w:rPr>
        <w:br/>
        <w:t xml:space="preserve">Το Ελληνοαμερικανικό Κέντρο των Τεχνών με την αιγίδα του Ομίλου για την </w:t>
      </w:r>
      <w:r w:rsidRPr="00E349E5">
        <w:rPr>
          <w:rFonts w:ascii="Arial" w:eastAsia="Times New Roman" w:hAnsi="Arial" w:cs="Arial"/>
          <w:color w:val="333333"/>
          <w:sz w:val="20"/>
          <w:szCs w:val="20"/>
          <w:lang w:eastAsia="ru-RU"/>
        </w:rPr>
        <w:t>UNESCO</w:t>
      </w:r>
      <w:r w:rsidRPr="00E349E5">
        <w:rPr>
          <w:rFonts w:ascii="Arial" w:eastAsia="Times New Roman" w:hAnsi="Arial" w:cs="Arial"/>
          <w:color w:val="333333"/>
          <w:sz w:val="20"/>
          <w:szCs w:val="20"/>
          <w:lang w:val="el-GR" w:eastAsia="ru-RU"/>
        </w:rPr>
        <w:t xml:space="preserve"> Πειραιώς και Νήσων διοργανώνει μια συναυλία κλασικής μουσικής για τον εορτασμό της Παγκόσμιας Ημέρας των Βουνών.</w:t>
      </w:r>
      <w:r w:rsidRPr="00E349E5">
        <w:rPr>
          <w:rFonts w:ascii="Arial" w:eastAsia="Times New Roman" w:hAnsi="Arial" w:cs="Arial"/>
          <w:color w:val="333333"/>
          <w:sz w:val="20"/>
          <w:szCs w:val="20"/>
          <w:lang w:val="el-GR" w:eastAsia="ru-RU"/>
        </w:rPr>
        <w:br/>
        <w:t>Η συναυλία θα πραγματοποιηθεί στις 11 Δεκέμβρη 2014 στις 21:00, στην Αίθουσα Συναυλιών «Παρνασσός».</w:t>
      </w:r>
      <w:r w:rsidRPr="00E349E5">
        <w:rPr>
          <w:rFonts w:ascii="Arial" w:eastAsia="Times New Roman" w:hAnsi="Arial" w:cs="Arial"/>
          <w:color w:val="333333"/>
          <w:sz w:val="20"/>
          <w:szCs w:val="20"/>
          <w:lang w:val="el-GR" w:eastAsia="ru-RU"/>
        </w:rPr>
        <w:br/>
        <w:t>Το πρόγραμμα περιλαμβάνει έργα του Παναγιώτη Καρούσου και την Ελληνική Ορχήστρα υπό την διεύθυνση του μαέστρου Ελευθέριου Καλκάνη.</w:t>
      </w:r>
      <w:r w:rsidRPr="00E349E5">
        <w:rPr>
          <w:rFonts w:ascii="Arial" w:eastAsia="Times New Roman" w:hAnsi="Arial" w:cs="Arial"/>
          <w:color w:val="333333"/>
          <w:sz w:val="20"/>
          <w:szCs w:val="20"/>
          <w:lang w:val="el-GR" w:eastAsia="ru-RU"/>
        </w:rPr>
        <w:br/>
        <w:t>Η συναυλία είναι αφιερωμένη κυρίως στα ιερά βουνά της Ελλάδας Όλυμπος και Άθως. Σολίστ: Βασίλης Ασημακόπουλος, μπάσος, Ειρήνη Κώνστα, σοπράνο, Βανέσσα Καλκάνη, σοπράνο, Ζαχαρίας Ταρπάγκος, φλάουτο, Έφη Χριστοδούλου, βιολί, Σπύρος Χειμαριός, τσέλο, Παναγιώτης Καμβυσίδης, τούμπα.</w:t>
      </w:r>
      <w:r w:rsidRPr="00E349E5">
        <w:rPr>
          <w:rFonts w:ascii="Arial" w:eastAsia="Times New Roman" w:hAnsi="Arial" w:cs="Arial"/>
          <w:color w:val="333333"/>
          <w:sz w:val="20"/>
          <w:szCs w:val="20"/>
          <w:lang w:val="el-GR" w:eastAsia="ru-RU"/>
        </w:rPr>
        <w:br/>
        <w:t>Η συναυλία συμβάλει στη δημιουργία της ευαισθητοποίησης σχετικά με τη σημασία των βουνών στη ζωή μας. Να αναδείξει τα ισχυρά σημεία και τις αδυναμίες στην ανάπτυξη των ορεινών περιοχών ώστε να δημιουργηθούν εταιρικές σχέσεις που θα φέρουν θετική αλλαγή στα όρη και τα υψίπεδα του κόσμου.</w:t>
      </w:r>
      <w:r w:rsidRPr="00E349E5">
        <w:rPr>
          <w:rFonts w:ascii="Arial" w:eastAsia="Times New Roman" w:hAnsi="Arial" w:cs="Arial"/>
          <w:color w:val="333333"/>
          <w:sz w:val="20"/>
          <w:szCs w:val="20"/>
          <w:lang w:val="el-GR" w:eastAsia="ru-RU"/>
        </w:rPr>
        <w:br/>
        <w:t>Φέτος, το θέμα για την «Παγκόσμια Ημέρα των Βουνών 2014» είναι η «Ορεινή Γεωργία». Είναι μια ευκαιρία να προσθέσουμε στην ευαισθητοποίηση της ορεινής γεωργίας, η οποία είναι κατά κύριο λόγο οικογενειακή γεωργία, και η οποία υπήρξε ένα μοντέλο αειφόρου ανάπτυξης για αιώνες.</w:t>
      </w:r>
      <w:r w:rsidRPr="00E349E5">
        <w:rPr>
          <w:rFonts w:ascii="Arial" w:eastAsia="Times New Roman" w:hAnsi="Arial" w:cs="Arial"/>
          <w:color w:val="333333"/>
          <w:sz w:val="20"/>
          <w:szCs w:val="20"/>
          <w:lang w:val="el-GR" w:eastAsia="ru-RU"/>
        </w:rPr>
        <w:br/>
        <w:t xml:space="preserve">Η Διεθνής Ημέρα των Βουνών 2014 παρέχει μια ευκαιρία για να τονίσει πώς η οικογένεια της γεωργίας </w:t>
      </w:r>
      <w:r w:rsidRPr="00E349E5">
        <w:rPr>
          <w:rFonts w:ascii="Arial" w:eastAsia="Times New Roman" w:hAnsi="Arial" w:cs="Arial"/>
          <w:color w:val="333333"/>
          <w:sz w:val="20"/>
          <w:szCs w:val="20"/>
          <w:lang w:val="el-GR" w:eastAsia="ru-RU"/>
        </w:rPr>
        <w:lastRenderedPageBreak/>
        <w:t>στις ορεινές περιοχές υφίσταται ταχεία μεταμόρφωση που οφείλεται στην οικονομική παγκοσμιοποίηση, την αστικοποίηση και την μετανάστευση των ανδρών και των νέων σε αστικές περιοχές.</w:t>
      </w:r>
      <w:r w:rsidRPr="00E349E5">
        <w:rPr>
          <w:rFonts w:ascii="Arial" w:eastAsia="Times New Roman" w:hAnsi="Arial" w:cs="Arial"/>
          <w:color w:val="333333"/>
          <w:sz w:val="20"/>
          <w:szCs w:val="20"/>
          <w:lang w:val="el-GR" w:eastAsia="ru-RU"/>
        </w:rPr>
        <w:br/>
        <w:t>Ταυτόχρονα, αυτές οι αλλαγές μπορούν να παρέχουν ευκαιρίες για την τοπική ανάπτυξη. Οι άνθρωποι που κατοικούν σε ορεινές περιοχές μπορούν να διαφοροποιήσουν τα έσοδά τους από την άσκηση των δραστηριοτήτων, όπως ο τουρισμός, η υψηλής αξίας προϊόντα των βουνών και η χειροτεχνία.</w:t>
      </w:r>
      <w:r w:rsidRPr="00E349E5">
        <w:rPr>
          <w:rFonts w:ascii="Arial" w:eastAsia="Times New Roman" w:hAnsi="Arial" w:cs="Arial"/>
          <w:color w:val="333333"/>
          <w:sz w:val="20"/>
          <w:szCs w:val="20"/>
          <w:lang w:val="el-GR" w:eastAsia="ru-RU"/>
        </w:rPr>
        <w:br/>
        <w:t>Ένα ευνοϊκό περιβάλλον πολιτικής που περιλαμβάνει προσαρμοσμένες επενδύσεις θα μπορούσαν να βελτιώσουν την πρόσβαση των αγροτών σε πόρους και να αυξήσουν την ικανότητά τους να παράγουν εισόδημα. Η αύξηση του πληθυσμού παγκοσμίως επιβάλει την επικείμενη αξιοποίηση του πλούτου των βουνών εις οφέλους των λαών.</w:t>
      </w:r>
      <w:r w:rsidRPr="00E349E5">
        <w:rPr>
          <w:rFonts w:ascii="Arial" w:eastAsia="Times New Roman" w:hAnsi="Arial" w:cs="Arial"/>
          <w:color w:val="333333"/>
          <w:sz w:val="20"/>
          <w:szCs w:val="20"/>
          <w:lang w:val="el-GR" w:eastAsia="ru-RU"/>
        </w:rPr>
        <w:br/>
      </w:r>
      <w:r w:rsidRPr="00E349E5">
        <w:rPr>
          <w:rFonts w:ascii="Arial" w:eastAsia="Times New Roman" w:hAnsi="Arial" w:cs="Arial"/>
          <w:noProof/>
          <w:color w:val="7D181E"/>
          <w:sz w:val="20"/>
          <w:szCs w:val="20"/>
          <w:lang w:eastAsia="ru-RU"/>
        </w:rPr>
        <w:drawing>
          <wp:inline distT="0" distB="0" distL="0" distR="0" wp14:anchorId="47E14B4D" wp14:editId="2912B6E5">
            <wp:extent cx="1905000" cy="942975"/>
            <wp:effectExtent l="0" t="0" r="0" b="0"/>
            <wp:docPr id="3" name="Рисунок 3" descr="http://3.bp.blogspot.com/-1KqLZ8NZklE/VIWU9ezC5mI/AAAAAAAADUw/HzlKEstWc3Q/s1600/logo-u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1KqLZ8NZklE/VIWU9ezC5mI/AAAAAAAADUw/HzlKEstWc3Q/s1600/logo-u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r w:rsidRPr="00E349E5">
        <w:rPr>
          <w:rFonts w:ascii="Arial" w:eastAsia="Times New Roman" w:hAnsi="Arial" w:cs="Arial"/>
          <w:color w:val="333333"/>
          <w:sz w:val="20"/>
          <w:szCs w:val="20"/>
          <w:lang w:val="el-GR" w:eastAsia="ru-RU"/>
        </w:rPr>
        <w:t>Το θέμα με το Διεθνές Έτος της οικογενειακής γεωργίας 2014 ανακηρύχθηκε από τη Γενική Συνέλευση των Ηνωμένων Εθνών, καθώς και το Διεθνές Πρόγραμμα για την Έρευνα και την Εκπαίδευση για την Αειφόρο Διαχείριση των ορεινών περιοχών (</w:t>
      </w:r>
      <w:r w:rsidRPr="00E349E5">
        <w:rPr>
          <w:rFonts w:ascii="Arial" w:eastAsia="Times New Roman" w:hAnsi="Arial" w:cs="Arial"/>
          <w:color w:val="333333"/>
          <w:sz w:val="20"/>
          <w:szCs w:val="20"/>
          <w:lang w:eastAsia="ru-RU"/>
        </w:rPr>
        <w:t>IPROMO</w:t>
      </w:r>
      <w:r w:rsidRPr="00E349E5">
        <w:rPr>
          <w:rFonts w:ascii="Arial" w:eastAsia="Times New Roman" w:hAnsi="Arial" w:cs="Arial"/>
          <w:color w:val="333333"/>
          <w:sz w:val="20"/>
          <w:szCs w:val="20"/>
          <w:lang w:val="el-GR" w:eastAsia="ru-RU"/>
        </w:rPr>
        <w:t xml:space="preserve">) μελέτη για την οικογενειακή ορεινή γεωργία, και η </w:t>
      </w:r>
      <w:r w:rsidRPr="00E349E5">
        <w:rPr>
          <w:rFonts w:ascii="Arial" w:eastAsia="Times New Roman" w:hAnsi="Arial" w:cs="Arial"/>
          <w:color w:val="333333"/>
          <w:sz w:val="20"/>
          <w:szCs w:val="20"/>
          <w:lang w:eastAsia="ru-RU"/>
        </w:rPr>
        <w:t>FAO</w:t>
      </w:r>
      <w:r w:rsidRPr="00E349E5">
        <w:rPr>
          <w:rFonts w:ascii="Arial" w:eastAsia="Times New Roman" w:hAnsi="Arial" w:cs="Arial"/>
          <w:color w:val="333333"/>
          <w:sz w:val="20"/>
          <w:szCs w:val="20"/>
          <w:lang w:val="el-GR" w:eastAsia="ru-RU"/>
        </w:rPr>
        <w:t xml:space="preserve"> / </w:t>
      </w:r>
      <w:r w:rsidRPr="00E349E5">
        <w:rPr>
          <w:rFonts w:ascii="Arial" w:eastAsia="Times New Roman" w:hAnsi="Arial" w:cs="Arial"/>
          <w:color w:val="333333"/>
          <w:sz w:val="20"/>
          <w:szCs w:val="20"/>
          <w:lang w:eastAsia="ru-RU"/>
        </w:rPr>
        <w:t>MP</w:t>
      </w:r>
      <w:r w:rsidRPr="00E349E5">
        <w:rPr>
          <w:rFonts w:ascii="Arial" w:eastAsia="Times New Roman" w:hAnsi="Arial" w:cs="Arial"/>
          <w:color w:val="333333"/>
          <w:sz w:val="20"/>
          <w:szCs w:val="20"/>
          <w:lang w:val="el-GR" w:eastAsia="ru-RU"/>
        </w:rPr>
        <w:t xml:space="preserve"> δημοσίευση «ορεινή γεωργία και οι οικογενειακές γεωργικές εκμεταλλεύσεις».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Ελληνική Ορχήστρα υπό την διεύθυνση του μαέστρου Ελευθέριου Καλκάνη</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Βιολιά: Έφη Χριστοδούλου, Σταυρούλα Μεντή, Παρασκευή Κουρκουμέλη,</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Χριστίνα Βάλντερ, Στέλλα Ζιοπούλου, Μαρία Ορφανού-Χειμαριού</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Βιόλες: Ελένη Λίγγρη, Ράνια Ζέττα</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Βιολοντσέλο: Σπύρος Χειμαριός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Κοντραμπάσο: Αναστασία Σιάχου</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Φλάουτα: Νάντια Λυντιρίδη, Ζαχαρίας Ταρπάγκος</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Όμποε: Γεωργία Κωνσταντοπούλου</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Κλαρινέτα: Θανάσης Κατερινάκης, Παναγιώτης Μάρκου</w:t>
      </w:r>
    </w:p>
    <w:p w:rsidR="00E349E5" w:rsidRPr="00E349E5" w:rsidRDefault="00E349E5" w:rsidP="00E349E5">
      <w:pPr>
        <w:spacing w:after="0" w:line="240" w:lineRule="auto"/>
        <w:jc w:val="center"/>
        <w:rPr>
          <w:rFonts w:ascii="Arial" w:eastAsia="Times New Roman" w:hAnsi="Arial" w:cs="Arial"/>
          <w:color w:val="333333"/>
          <w:sz w:val="20"/>
          <w:szCs w:val="20"/>
          <w:lang w:val="el-GR" w:eastAsia="ru-RU"/>
        </w:rPr>
      </w:pPr>
      <w:r w:rsidRPr="00E349E5">
        <w:rPr>
          <w:rFonts w:ascii="Arial" w:eastAsia="Times New Roman" w:hAnsi="Arial" w:cs="Arial"/>
          <w:b/>
          <w:bCs/>
          <w:color w:val="333333"/>
          <w:sz w:val="20"/>
          <w:szCs w:val="20"/>
          <w:lang w:val="el-GR" w:eastAsia="ru-RU"/>
        </w:rPr>
        <w:t>Κόρνο: Χρήστος Καλούδης - Τούμπα: Παναγιώτης Καμβυσίδης</w:t>
      </w:r>
    </w:p>
    <w:p w:rsidR="00E349E5" w:rsidRPr="00E349E5" w:rsidRDefault="00E349E5" w:rsidP="00E349E5">
      <w:pPr>
        <w:spacing w:after="0" w:line="240" w:lineRule="auto"/>
        <w:rPr>
          <w:rFonts w:ascii="Arial" w:eastAsia="Times New Roman" w:hAnsi="Arial" w:cs="Arial"/>
          <w:color w:val="333333"/>
          <w:sz w:val="20"/>
          <w:szCs w:val="20"/>
          <w:lang w:val="el-GR" w:eastAsia="ru-RU"/>
        </w:rPr>
      </w:pPr>
      <w:r w:rsidRPr="00E349E5">
        <w:rPr>
          <w:rFonts w:ascii="Arial" w:eastAsia="Times New Roman" w:hAnsi="Arial" w:cs="Arial"/>
          <w:color w:val="333333"/>
          <w:sz w:val="20"/>
          <w:szCs w:val="20"/>
          <w:lang w:val="el-GR" w:eastAsia="ru-RU"/>
        </w:rPr>
        <w:t>Αναρτήθηκε από</w:t>
      </w:r>
      <w:r w:rsidRPr="00E349E5">
        <w:rPr>
          <w:rFonts w:ascii="Arial" w:eastAsia="Times New Roman" w:hAnsi="Arial" w:cs="Arial"/>
          <w:color w:val="333333"/>
          <w:sz w:val="20"/>
          <w:szCs w:val="20"/>
          <w:lang w:eastAsia="ru-RU"/>
        </w:rPr>
        <w:t> </w:t>
      </w:r>
      <w:hyperlink r:id="rId11" w:tooltip="author profile" w:history="1">
        <w:r w:rsidRPr="00E349E5">
          <w:rPr>
            <w:rFonts w:ascii="Arial" w:eastAsia="Times New Roman" w:hAnsi="Arial" w:cs="Arial"/>
            <w:color w:val="7D181E"/>
            <w:sz w:val="20"/>
            <w:szCs w:val="20"/>
            <w:lang w:eastAsia="ru-RU"/>
          </w:rPr>
          <w:t>Ainios</w:t>
        </w:r>
        <w:r w:rsidRPr="00E349E5">
          <w:rPr>
            <w:rFonts w:ascii="Arial" w:eastAsia="Times New Roman" w:hAnsi="Arial" w:cs="Arial"/>
            <w:color w:val="7D181E"/>
            <w:sz w:val="20"/>
            <w:szCs w:val="20"/>
            <w:lang w:val="el-GR" w:eastAsia="ru-RU"/>
          </w:rPr>
          <w:t xml:space="preserve"> </w:t>
        </w:r>
        <w:r w:rsidRPr="00E349E5">
          <w:rPr>
            <w:rFonts w:ascii="Arial" w:eastAsia="Times New Roman" w:hAnsi="Arial" w:cs="Arial"/>
            <w:color w:val="7D181E"/>
            <w:sz w:val="20"/>
            <w:szCs w:val="20"/>
            <w:lang w:eastAsia="ru-RU"/>
          </w:rPr>
          <w:t>Zeus </w:t>
        </w:r>
      </w:hyperlink>
      <w:r w:rsidRPr="00E349E5">
        <w:rPr>
          <w:rFonts w:ascii="Arial" w:eastAsia="Times New Roman" w:hAnsi="Arial" w:cs="Arial"/>
          <w:color w:val="333333"/>
          <w:sz w:val="20"/>
          <w:szCs w:val="20"/>
          <w:lang w:val="el-GR" w:eastAsia="ru-RU"/>
        </w:rPr>
        <w:t>στις</w:t>
      </w:r>
      <w:r w:rsidRPr="00E349E5">
        <w:rPr>
          <w:rFonts w:ascii="Arial" w:eastAsia="Times New Roman" w:hAnsi="Arial" w:cs="Arial"/>
          <w:color w:val="333333"/>
          <w:sz w:val="20"/>
          <w:szCs w:val="20"/>
          <w:lang w:eastAsia="ru-RU"/>
        </w:rPr>
        <w:t> </w:t>
      </w:r>
      <w:hyperlink r:id="rId12" w:tooltip="permanent link" w:history="1">
        <w:r w:rsidRPr="00E349E5">
          <w:rPr>
            <w:rFonts w:ascii="Arial" w:eastAsia="Times New Roman" w:hAnsi="Arial" w:cs="Arial"/>
            <w:color w:val="7D181E"/>
            <w:sz w:val="20"/>
            <w:szCs w:val="20"/>
            <w:lang w:val="el-GR" w:eastAsia="ru-RU"/>
          </w:rPr>
          <w:t>4:15 π.μ.</w:t>
        </w:r>
      </w:hyperlink>
      <w:r w:rsidRPr="00E349E5">
        <w:rPr>
          <w:rFonts w:ascii="Arial" w:eastAsia="Times New Roman" w:hAnsi="Arial" w:cs="Arial"/>
          <w:color w:val="333333"/>
          <w:sz w:val="20"/>
          <w:szCs w:val="20"/>
          <w:lang w:eastAsia="ru-RU"/>
        </w:rPr>
        <w:t> </w:t>
      </w:r>
    </w:p>
    <w:p w:rsidR="00301FB5" w:rsidRPr="00E349E5" w:rsidRDefault="00E349E5">
      <w:pPr>
        <w:rPr>
          <w:lang w:val="el-GR"/>
        </w:rPr>
      </w:pPr>
    </w:p>
    <w:sectPr w:rsidR="00301FB5" w:rsidRPr="00E3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D7"/>
    <w:rsid w:val="001763BE"/>
    <w:rsid w:val="00C273E7"/>
    <w:rsid w:val="00E349E5"/>
    <w:rsid w:val="00FC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261">
      <w:bodyDiv w:val="1"/>
      <w:marLeft w:val="0"/>
      <w:marRight w:val="0"/>
      <w:marTop w:val="0"/>
      <w:marBottom w:val="0"/>
      <w:divBdr>
        <w:top w:val="none" w:sz="0" w:space="0" w:color="auto"/>
        <w:left w:val="none" w:sz="0" w:space="0" w:color="auto"/>
        <w:bottom w:val="none" w:sz="0" w:space="0" w:color="auto"/>
        <w:right w:val="none" w:sz="0" w:space="0" w:color="auto"/>
      </w:divBdr>
      <w:divsChild>
        <w:div w:id="672150946">
          <w:marLeft w:val="0"/>
          <w:marRight w:val="0"/>
          <w:marTop w:val="0"/>
          <w:marBottom w:val="0"/>
          <w:divBdr>
            <w:top w:val="single" w:sz="6" w:space="6" w:color="AAB123"/>
            <w:left w:val="none" w:sz="0" w:space="0" w:color="auto"/>
            <w:bottom w:val="none" w:sz="0" w:space="0" w:color="auto"/>
            <w:right w:val="none" w:sz="0" w:space="0" w:color="auto"/>
          </w:divBdr>
          <w:divsChild>
            <w:div w:id="804351742">
              <w:marLeft w:val="0"/>
              <w:marRight w:val="0"/>
              <w:marTop w:val="0"/>
              <w:marBottom w:val="0"/>
              <w:divBdr>
                <w:top w:val="none" w:sz="0" w:space="0" w:color="auto"/>
                <w:left w:val="none" w:sz="0" w:space="0" w:color="auto"/>
                <w:bottom w:val="none" w:sz="0" w:space="0" w:color="auto"/>
                <w:right w:val="none" w:sz="0" w:space="0" w:color="auto"/>
              </w:divBdr>
              <w:divsChild>
                <w:div w:id="628318673">
                  <w:marLeft w:val="0"/>
                  <w:marRight w:val="0"/>
                  <w:marTop w:val="0"/>
                  <w:marBottom w:val="0"/>
                  <w:divBdr>
                    <w:top w:val="none" w:sz="0" w:space="0" w:color="auto"/>
                    <w:left w:val="none" w:sz="0" w:space="0" w:color="auto"/>
                    <w:bottom w:val="none" w:sz="0" w:space="0" w:color="auto"/>
                    <w:right w:val="none" w:sz="0" w:space="0" w:color="auto"/>
                  </w:divBdr>
                  <w:divsChild>
                    <w:div w:id="2071810172">
                      <w:marLeft w:val="0"/>
                      <w:marRight w:val="0"/>
                      <w:marTop w:val="0"/>
                      <w:marBottom w:val="0"/>
                      <w:divBdr>
                        <w:top w:val="none" w:sz="0" w:space="0" w:color="auto"/>
                        <w:left w:val="none" w:sz="0" w:space="0" w:color="auto"/>
                        <w:bottom w:val="none" w:sz="0" w:space="0" w:color="auto"/>
                        <w:right w:val="none" w:sz="0" w:space="0" w:color="auto"/>
                      </w:divBdr>
                    </w:div>
                    <w:div w:id="1824544872">
                      <w:marLeft w:val="0"/>
                      <w:marRight w:val="0"/>
                      <w:marTop w:val="360"/>
                      <w:marBottom w:val="0"/>
                      <w:divBdr>
                        <w:top w:val="none" w:sz="0" w:space="0" w:color="auto"/>
                        <w:left w:val="none" w:sz="0" w:space="0" w:color="auto"/>
                        <w:bottom w:val="none" w:sz="0" w:space="0" w:color="auto"/>
                        <w:right w:val="none" w:sz="0" w:space="0" w:color="auto"/>
                      </w:divBdr>
                      <w:divsChild>
                        <w:div w:id="10292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bp.blogspot.com/-M6ffvWKQeRs/VIWV3WOFN3I/AAAAAAAADU8/5mrF5wOG9Eg/s1600/images.jpg" TargetMode="External"/><Relationship Id="rId12" Type="http://schemas.openxmlformats.org/officeDocument/2006/relationships/hyperlink" Target="http://thefineartsingreece.blogspot.gr/2014/12/2014-unesco.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lus.google.com/111456618977969090122" TargetMode="External"/><Relationship Id="rId5" Type="http://schemas.openxmlformats.org/officeDocument/2006/relationships/hyperlink" Target="http://2.bp.blogspot.com/-7B68aaNm0sY/VIYofrKH3WI/AAAAAAAADWY/S0SZPHt68FQ/s1600/Poster+MOUNTAINS+2014-page0001+(1).jp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3.bp.blogspot.com/-1KqLZ8NZklE/VIWU9ezC5mI/AAAAAAAADUw/HzlKEstWc3Q/s1600/logo-un.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4474</Characters>
  <Application>Microsoft Office Word</Application>
  <DocSecurity>0</DocSecurity>
  <Lines>37</Lines>
  <Paragraphs>10</Paragraphs>
  <ScaleCrop>false</ScaleCrop>
  <Company>diakov.net</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2014-12-10T13:27:00Z</dcterms:created>
  <dcterms:modified xsi:type="dcterms:W3CDTF">2014-12-10T13:27:00Z</dcterms:modified>
</cp:coreProperties>
</file>